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BE11A4" w:rsidP="00BE1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1A4">
              <w:rPr>
                <w:rFonts w:ascii="Times New Roman" w:hAnsi="Times New Roman" w:cs="Times New Roman"/>
                <w:sz w:val="24"/>
                <w:szCs w:val="24"/>
              </w:rPr>
              <w:t xml:space="preserve">Новая история стран Европы и Америки (вторая половина XVII в.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Pr="00BE11A4">
              <w:rPr>
                <w:rFonts w:ascii="Times New Roman" w:hAnsi="Times New Roman" w:cs="Times New Roman"/>
                <w:sz w:val="24"/>
                <w:szCs w:val="24"/>
              </w:rPr>
              <w:t>1918 г.)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A5255B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6-05-0113-01 Историческое образование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BE11A4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BE11A4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BE11A4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Всего:240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130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BE11A4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 зачетных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C0983" w:rsidRDefault="002542A9" w:rsidP="003C0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  <w:r w:rsidR="003C0983">
              <w:rPr>
                <w:rFonts w:ascii="Times New Roman" w:hAnsi="Times New Roman" w:cs="Times New Roman"/>
                <w:sz w:val="24"/>
                <w:szCs w:val="24"/>
              </w:rPr>
              <w:t xml:space="preserve"> в контексте всемирной истории. Всемирная ист</w:t>
            </w:r>
            <w:r w:rsidR="00B83D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 w:rsidR="003C0983">
              <w:rPr>
                <w:rFonts w:ascii="Times New Roman" w:hAnsi="Times New Roman" w:cs="Times New Roman"/>
                <w:sz w:val="24"/>
                <w:szCs w:val="24"/>
              </w:rPr>
              <w:t>рия Нового времени</w:t>
            </w:r>
            <w:r w:rsidR="003C09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="003C0983" w:rsidRPr="003C09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C09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3C0983" w:rsidRPr="003C0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983">
              <w:rPr>
                <w:rFonts w:ascii="Times New Roman" w:hAnsi="Times New Roman" w:cs="Times New Roman"/>
                <w:sz w:val="24"/>
                <w:szCs w:val="24"/>
              </w:rPr>
              <w:t>вв.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544CEE" w:rsidRPr="00AF4821" w:rsidRDefault="0030457D" w:rsidP="003B0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821" w:rsidRPr="00AF4821">
              <w:rPr>
                <w:rFonts w:ascii="Times New Roman" w:hAnsi="Times New Roman" w:cs="Times New Roman"/>
                <w:sz w:val="24"/>
                <w:szCs w:val="24"/>
              </w:rPr>
              <w:t>Роль Европы в Новое время.</w:t>
            </w:r>
            <w:r w:rsidR="00AF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821" w:rsidRPr="00AF4821">
              <w:rPr>
                <w:rFonts w:ascii="Times New Roman" w:hAnsi="Times New Roman" w:cs="Times New Roman"/>
                <w:sz w:val="24"/>
                <w:szCs w:val="24"/>
              </w:rPr>
              <w:t>Английская революция середины ХVП в</w:t>
            </w:r>
            <w:r w:rsidR="00AF48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F4821" w:rsidRPr="00AF4821">
              <w:rPr>
                <w:rFonts w:ascii="Times New Roman" w:hAnsi="Times New Roman" w:cs="Times New Roman"/>
                <w:sz w:val="24"/>
                <w:szCs w:val="24"/>
              </w:rPr>
              <w:t>Европейский абсолютизм первой половины XVII – начала XVIII в.</w:t>
            </w:r>
            <w:r w:rsidR="00AF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821" w:rsidRPr="00AF4821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системе европейских государств во второй половине XVII – начале XVIII </w:t>
            </w:r>
            <w:proofErr w:type="gramStart"/>
            <w:r w:rsidR="00AF4821" w:rsidRPr="00AF48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AF4821" w:rsidRPr="00AF4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F4821" w:rsidRPr="00AF4821">
              <w:rPr>
                <w:rFonts w:ascii="Times New Roman" w:hAnsi="Times New Roman" w:cs="Times New Roman"/>
                <w:sz w:val="24"/>
                <w:szCs w:val="24"/>
              </w:rPr>
              <w:t>Англия</w:t>
            </w:r>
            <w:proofErr w:type="gramEnd"/>
            <w:r w:rsidR="00AF4821" w:rsidRPr="00AF4821">
              <w:rPr>
                <w:rFonts w:ascii="Times New Roman" w:hAnsi="Times New Roman" w:cs="Times New Roman"/>
                <w:sz w:val="24"/>
                <w:szCs w:val="24"/>
              </w:rPr>
              <w:t xml:space="preserve"> в конце XVII–XVIII вв.</w:t>
            </w:r>
            <w:r w:rsidR="00AF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821" w:rsidRPr="00AF4821">
              <w:rPr>
                <w:rFonts w:ascii="Times New Roman" w:hAnsi="Times New Roman" w:cs="Times New Roman"/>
                <w:sz w:val="24"/>
                <w:szCs w:val="24"/>
              </w:rPr>
              <w:t>Франция во второй половине XVII–XVIII вв.</w:t>
            </w:r>
            <w:r w:rsidR="00AF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821" w:rsidRPr="00AF4821">
              <w:rPr>
                <w:rFonts w:ascii="Times New Roman" w:hAnsi="Times New Roman" w:cs="Times New Roman"/>
                <w:sz w:val="24"/>
                <w:szCs w:val="24"/>
              </w:rPr>
              <w:t>Война североамериканских колоний за независимость. Образование США.</w:t>
            </w:r>
            <w:r w:rsidR="00AF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821" w:rsidRPr="00AF4821">
              <w:rPr>
                <w:rFonts w:ascii="Times New Roman" w:hAnsi="Times New Roman" w:cs="Times New Roman"/>
                <w:sz w:val="24"/>
                <w:szCs w:val="24"/>
              </w:rPr>
              <w:t>Французская буржуазная революция конца XVIII в. и Европа.</w:t>
            </w:r>
            <w:r w:rsidR="00AF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821" w:rsidRPr="00AF4821">
              <w:rPr>
                <w:rFonts w:ascii="Times New Roman" w:hAnsi="Times New Roman" w:cs="Times New Roman"/>
                <w:sz w:val="24"/>
                <w:szCs w:val="24"/>
              </w:rPr>
              <w:t>Франция в годы Консульства и Первой империи (1799–1814 гг.).</w:t>
            </w:r>
            <w:r w:rsidR="00AF4821" w:rsidRPr="008B5C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4821" w:rsidRPr="00AF4821">
              <w:rPr>
                <w:rFonts w:ascii="Times New Roman" w:hAnsi="Times New Roman" w:cs="Times New Roman"/>
                <w:sz w:val="24"/>
                <w:szCs w:val="24"/>
              </w:rPr>
              <w:t>Развитие конституционного процесса в Европе.</w:t>
            </w:r>
            <w:r w:rsidR="00AF4821" w:rsidRPr="00AF4821">
              <w:rPr>
                <w:sz w:val="24"/>
                <w:szCs w:val="24"/>
              </w:rPr>
              <w:t xml:space="preserve"> </w:t>
            </w:r>
            <w:r w:rsidR="00AF4821" w:rsidRPr="00AF4821">
              <w:rPr>
                <w:rFonts w:ascii="Times New Roman" w:hAnsi="Times New Roman" w:cs="Times New Roman"/>
                <w:sz w:val="24"/>
                <w:szCs w:val="24"/>
              </w:rPr>
              <w:t>Франция во второй половине ХІ</w:t>
            </w:r>
            <w:proofErr w:type="gramStart"/>
            <w:r w:rsidR="00AF4821" w:rsidRPr="00AF48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="00AF4821" w:rsidRPr="00AF4821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Вторая империя. Третья республика в 1870–1914 гг.</w:t>
            </w:r>
            <w:r w:rsidR="00AF4821" w:rsidRPr="00AF4821">
              <w:rPr>
                <w:sz w:val="24"/>
                <w:szCs w:val="24"/>
              </w:rPr>
              <w:t xml:space="preserve"> </w:t>
            </w:r>
            <w:r w:rsidR="00AF4821" w:rsidRPr="00AF4821">
              <w:rPr>
                <w:rFonts w:ascii="Times New Roman" w:hAnsi="Times New Roman" w:cs="Times New Roman"/>
                <w:sz w:val="24"/>
                <w:szCs w:val="24"/>
              </w:rPr>
              <w:t>Британская колониальная империя.</w:t>
            </w:r>
            <w:r w:rsidR="00AF4821" w:rsidRPr="00AF4821">
              <w:rPr>
                <w:sz w:val="24"/>
                <w:szCs w:val="24"/>
              </w:rPr>
              <w:t xml:space="preserve"> </w:t>
            </w:r>
            <w:r w:rsidR="00AF4821" w:rsidRPr="00AF4821">
              <w:rPr>
                <w:rFonts w:ascii="Times New Roman" w:hAnsi="Times New Roman" w:cs="Times New Roman"/>
                <w:sz w:val="24"/>
                <w:szCs w:val="24"/>
              </w:rPr>
              <w:t>Культурные ценности эпохи индустриализации. Художественная культура XIX – начала ХХ в.</w:t>
            </w:r>
            <w:r w:rsidR="00AF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821" w:rsidRPr="00AF4821">
              <w:rPr>
                <w:rFonts w:ascii="Times New Roman" w:hAnsi="Times New Roman" w:cs="Times New Roman"/>
                <w:sz w:val="24"/>
                <w:szCs w:val="24"/>
              </w:rPr>
              <w:t>Социалистическое движение.</w:t>
            </w:r>
            <w:r w:rsidR="00AF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821" w:rsidRPr="00AF4821">
              <w:rPr>
                <w:rFonts w:ascii="Times New Roman" w:hAnsi="Times New Roman" w:cs="Times New Roman"/>
                <w:sz w:val="24"/>
                <w:szCs w:val="24"/>
              </w:rPr>
              <w:t>Международные конфликты кануна Первой мировой войны.</w:t>
            </w:r>
            <w:r w:rsidR="00AF4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821" w:rsidRPr="00AF4821">
              <w:rPr>
                <w:rFonts w:ascii="Times New Roman" w:hAnsi="Times New Roman" w:cs="Times New Roman"/>
                <w:sz w:val="24"/>
                <w:szCs w:val="24"/>
              </w:rPr>
              <w:t>Первая мировая война.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AF4821" w:rsidRPr="00AF4821" w:rsidRDefault="00AF4821" w:rsidP="00AF4821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21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AF48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4821" w:rsidRPr="00AF4821" w:rsidRDefault="00AF4821" w:rsidP="00AF4821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21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события и явления в истории Нового времени;</w:t>
            </w:r>
          </w:p>
          <w:p w:rsidR="00AF4821" w:rsidRPr="00AF4821" w:rsidRDefault="00AF4821" w:rsidP="00AF4821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21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этапы истории международных отношений первого и второго периодов Нового времени;</w:t>
            </w:r>
          </w:p>
          <w:p w:rsidR="00AF4821" w:rsidRPr="00AF4821" w:rsidRDefault="00AF4821" w:rsidP="00AF4821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21">
              <w:rPr>
                <w:rFonts w:ascii="Times New Roman" w:hAnsi="Times New Roman" w:cs="Times New Roman"/>
                <w:sz w:val="24"/>
                <w:szCs w:val="24"/>
              </w:rPr>
              <w:tab/>
              <w:t>основное содержание и тенденции развития науки и культуры стран Европы и США;</w:t>
            </w:r>
          </w:p>
          <w:p w:rsidR="00AF4821" w:rsidRPr="00AF4821" w:rsidRDefault="00AF4821" w:rsidP="00AF4821">
            <w:pPr>
              <w:ind w:left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21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AF4821" w:rsidRPr="00AF4821" w:rsidRDefault="00AF4821" w:rsidP="00AF4821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21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современную методологию исторической науки для анализа новой истории стран Европы и Америки;</w:t>
            </w:r>
          </w:p>
          <w:p w:rsidR="00AF4821" w:rsidRPr="00AF4821" w:rsidRDefault="00AF4821" w:rsidP="00AF4821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21">
              <w:rPr>
                <w:rFonts w:ascii="Times New Roman" w:hAnsi="Times New Roman" w:cs="Times New Roman"/>
                <w:sz w:val="24"/>
                <w:szCs w:val="24"/>
              </w:rPr>
              <w:tab/>
              <w:t>выявлять основные тенденции и периоды социально-экономического, политического и культурного развития стран западной цивилизации;</w:t>
            </w:r>
          </w:p>
          <w:p w:rsidR="00AF4821" w:rsidRPr="00AF4821" w:rsidRDefault="00AF4821" w:rsidP="00AF4821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21">
              <w:rPr>
                <w:rFonts w:ascii="Times New Roman" w:hAnsi="Times New Roman" w:cs="Times New Roman"/>
                <w:sz w:val="24"/>
                <w:szCs w:val="24"/>
              </w:rPr>
              <w:tab/>
              <w:t>давать научную оценку современным глобальным проблемам и актуальным политическим событиям в странах Европы и Америки;</w:t>
            </w:r>
          </w:p>
          <w:p w:rsidR="00AF4821" w:rsidRPr="00AF4821" w:rsidRDefault="00AF4821" w:rsidP="00AF4821">
            <w:pPr>
              <w:ind w:left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21"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</w:p>
          <w:p w:rsidR="00AF4821" w:rsidRPr="00AF4821" w:rsidRDefault="00AF4821" w:rsidP="00AF4821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21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особенностями экономического, социального, политического и культурного развития стран Европы и США во второй половине XVII в. – начале 1918 г.;</w:t>
            </w:r>
          </w:p>
          <w:p w:rsidR="00544CEE" w:rsidRPr="003543B3" w:rsidRDefault="00AF4821" w:rsidP="00AF4821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21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основными периодами развития стран западной цивилизации.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544CEE" w:rsidRPr="003543B3" w:rsidRDefault="00AF4821" w:rsidP="00A52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821">
              <w:rPr>
                <w:rFonts w:ascii="Times New Roman" w:hAnsi="Times New Roman" w:cs="Times New Roman"/>
                <w:sz w:val="24"/>
                <w:szCs w:val="24"/>
              </w:rPr>
              <w:t>применять знания об основных периодах, тенденциях и закономерностях социальных, экономических, политических, религиозно-конфессиональных явлений и процессов, проходивших на территории Западной Европы и Северной Америки в Новое время.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E4B38" w:rsidRDefault="005B41A4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4B38" w:rsidRPr="009E4B38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</w:t>
            </w:r>
            <w:r w:rsidR="00A52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82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AF4821" w:rsidRDefault="00AF4821" w:rsidP="009E4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4821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  <w:p w:rsidR="00961485" w:rsidRPr="003543B3" w:rsidRDefault="00961485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1A4" w:rsidRDefault="005B41A4" w:rsidP="009E4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9E4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1996"/>
    <w:multiLevelType w:val="singleLevel"/>
    <w:tmpl w:val="ACF0EBF8"/>
    <w:lvl w:ilvl="0">
      <w:numFmt w:val="bullet"/>
      <w:lvlText w:val="-"/>
      <w:lvlJc w:val="left"/>
      <w:pPr>
        <w:tabs>
          <w:tab w:val="num" w:pos="432"/>
        </w:tabs>
        <w:ind w:left="432" w:hanging="360"/>
      </w:pPr>
    </w:lvl>
  </w:abstractNum>
  <w:abstractNum w:abstractNumId="1">
    <w:nsid w:val="1AE15613"/>
    <w:multiLevelType w:val="singleLevel"/>
    <w:tmpl w:val="ACF0EBF8"/>
    <w:lvl w:ilvl="0">
      <w:numFmt w:val="bullet"/>
      <w:lvlText w:val="-"/>
      <w:lvlJc w:val="left"/>
      <w:pPr>
        <w:tabs>
          <w:tab w:val="num" w:pos="432"/>
        </w:tabs>
        <w:ind w:left="432" w:hanging="360"/>
      </w:pPr>
    </w:lvl>
  </w:abstractNum>
  <w:abstractNum w:abstractNumId="2">
    <w:nsid w:val="258D4B56"/>
    <w:multiLevelType w:val="hybridMultilevel"/>
    <w:tmpl w:val="F356C1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D336176"/>
    <w:multiLevelType w:val="hybridMultilevel"/>
    <w:tmpl w:val="CCB016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542A9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0457D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0443"/>
    <w:rsid w:val="003B2FF1"/>
    <w:rsid w:val="003C0983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44CEE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1A4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24A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57EE3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0B72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E4B38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255B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AF4821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3D2F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11A4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66734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0F50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37BE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661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61</cp:revision>
  <cp:lastPrinted>2023-11-29T09:08:00Z</cp:lastPrinted>
  <dcterms:created xsi:type="dcterms:W3CDTF">2023-11-27T10:55:00Z</dcterms:created>
  <dcterms:modified xsi:type="dcterms:W3CDTF">2025-10-21T09:09:00Z</dcterms:modified>
</cp:coreProperties>
</file>